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7A" w:rsidRPr="0098561E" w:rsidRDefault="00393B7A" w:rsidP="00393B7A">
      <w:pPr>
        <w:pStyle w:val="a4"/>
        <w:ind w:firstLine="0"/>
        <w:jc w:val="center"/>
        <w:rPr>
          <w:rStyle w:val="a8"/>
        </w:rPr>
      </w:pPr>
      <w:r w:rsidRPr="0098561E">
        <w:rPr>
          <w:rStyle w:val="a8"/>
        </w:rPr>
        <w:t>ПЕРЕЧЕНЬ</w:t>
      </w:r>
    </w:p>
    <w:p w:rsidR="00393B7A" w:rsidRPr="00691F64" w:rsidRDefault="00393B7A" w:rsidP="00393B7A">
      <w:pPr>
        <w:pStyle w:val="a4"/>
        <w:ind w:firstLine="0"/>
        <w:jc w:val="center"/>
      </w:pPr>
      <w:r w:rsidRPr="00691F64">
        <w:t>предложений Работников в Коллективный договор</w:t>
      </w:r>
    </w:p>
    <w:p w:rsidR="00393B7A" w:rsidRPr="00691F64" w:rsidRDefault="00393B7A" w:rsidP="00393B7A">
      <w:pPr>
        <w:pStyle w:val="a4"/>
        <w:ind w:firstLine="0"/>
        <w:jc w:val="center"/>
      </w:pPr>
      <w:r w:rsidRPr="00691F64">
        <w:t>(по состоянию на «__» ___________ 20__ г.)</w:t>
      </w:r>
    </w:p>
    <w:p w:rsidR="00393B7A" w:rsidRPr="00691F64" w:rsidRDefault="00393B7A" w:rsidP="00393B7A">
      <w:pPr>
        <w:pStyle w:val="a4"/>
      </w:pPr>
    </w:p>
    <w:p w:rsidR="00393B7A" w:rsidRPr="00691F64" w:rsidRDefault="00393B7A" w:rsidP="00393B7A">
      <w:pPr>
        <w:pStyle w:val="a4"/>
      </w:pPr>
      <w:r w:rsidRPr="00691F64">
        <w:t>Обеспечивать Работникам возможность</w:t>
      </w:r>
      <w:r>
        <w:t xml:space="preserve"> обращений к Работодателю (пода</w:t>
      </w:r>
      <w:r w:rsidRPr="00691F64">
        <w:t>чи заявлений, рапортов, объяснений, докладных записок и т.п.) без давления со стороны представителей Работодателя и с</w:t>
      </w:r>
      <w:r>
        <w:t xml:space="preserve"> привлечением, по желанию Работ</w:t>
      </w:r>
      <w:r w:rsidRPr="00691F64">
        <w:t>ников, представителей Работников для участия в составлении данных обращений. Беспрепятственно принимать устные</w:t>
      </w:r>
      <w:r>
        <w:t xml:space="preserve"> и письменные обращения Работни</w:t>
      </w:r>
      <w:r w:rsidRPr="00691F64">
        <w:t>ков, в течение 10 рабочих дней рассматривать письменные обращения Работников и давать на них письменные ответы.</w:t>
      </w:r>
    </w:p>
    <w:p w:rsidR="00393B7A" w:rsidRPr="00691F64" w:rsidRDefault="00393B7A" w:rsidP="00393B7A">
      <w:pPr>
        <w:pStyle w:val="a4"/>
      </w:pPr>
      <w:r w:rsidRPr="00691F64">
        <w:t xml:space="preserve">Обеспечивать повышение квалификации </w:t>
      </w:r>
      <w:r>
        <w:t>Работников как исходя из интере</w:t>
      </w:r>
      <w:r w:rsidRPr="00691F64">
        <w:t>сов производства, так и из потребностей личн</w:t>
      </w:r>
      <w:r>
        <w:t>остного роста Работников. Предо</w:t>
      </w:r>
      <w:r w:rsidRPr="00691F64">
        <w:t>ставлять Работникам возможность повышения квалификации не реже чем раз в три года.</w:t>
      </w:r>
    </w:p>
    <w:p w:rsidR="00393B7A" w:rsidRPr="00691F64" w:rsidRDefault="00393B7A" w:rsidP="00393B7A">
      <w:pPr>
        <w:pStyle w:val="a4"/>
      </w:pPr>
      <w:r w:rsidRPr="00691F64">
        <w:t>Обеспечивать возможность участия с правом совещательного голоса представителей Профсоюза в управленческих совещаниях, проводимых на уровне руководителя Организации и его заместителей.</w:t>
      </w:r>
    </w:p>
    <w:p w:rsidR="00393B7A" w:rsidRPr="00691F64" w:rsidRDefault="00393B7A" w:rsidP="00393B7A">
      <w:pPr>
        <w:pStyle w:val="a4"/>
      </w:pPr>
      <w:r w:rsidRPr="00691F64">
        <w:t>Приостанавливать по представлению</w:t>
      </w:r>
      <w:r>
        <w:t xml:space="preserve"> Профкома исполнение управленче</w:t>
      </w:r>
      <w:r w:rsidRPr="00691F64">
        <w:t>ских решений, нарушающих законодательст</w:t>
      </w:r>
      <w:r>
        <w:t>во, регулирующее трудовые и свя</w:t>
      </w:r>
      <w:r w:rsidRPr="00691F64">
        <w:t>занные с ними отношения, или условия настоящего Коллективного договора, до разрешения разногласий в установленном законодательством порядке.</w:t>
      </w:r>
    </w:p>
    <w:p w:rsidR="00393B7A" w:rsidRPr="00691F64" w:rsidRDefault="00393B7A" w:rsidP="00393B7A">
      <w:pPr>
        <w:pStyle w:val="a4"/>
      </w:pPr>
      <w:r w:rsidRPr="00691F64">
        <w:t>Случаи и порядок избрания Работников и вновь поступающих на работу в Организацию лиц по конкурсу на замещение должностей согласовывать с Профкомом.</w:t>
      </w:r>
    </w:p>
    <w:p w:rsidR="00393B7A" w:rsidRPr="00691F64" w:rsidRDefault="00393B7A" w:rsidP="00393B7A">
      <w:pPr>
        <w:pStyle w:val="a4"/>
      </w:pPr>
      <w:r w:rsidRPr="00691F64">
        <w:t>Перевод лиц из сторонних организаций в Организацию, равно как и перевод Работников в другие организации производит</w:t>
      </w:r>
      <w:r>
        <w:t>ь с сохранением квалификационно</w:t>
      </w:r>
      <w:r w:rsidRPr="00691F64">
        <w:t>го разряда (класса квалификации), применявшегося на момент перевода.</w:t>
      </w:r>
    </w:p>
    <w:p w:rsidR="00393B7A" w:rsidRPr="00691F64" w:rsidRDefault="00393B7A" w:rsidP="00393B7A">
      <w:pPr>
        <w:pStyle w:val="a4"/>
      </w:pPr>
      <w:r w:rsidRPr="00691F64">
        <w:t>Наложение на Работников дисциплинарных взысканий производить по согласованию с Профкомом в порядке, предусмотренном настоящим Коллективным договором.</w:t>
      </w:r>
    </w:p>
    <w:p w:rsidR="00393B7A" w:rsidRPr="00691F64" w:rsidRDefault="00393B7A" w:rsidP="00393B7A">
      <w:pPr>
        <w:pStyle w:val="a4"/>
      </w:pPr>
      <w:r w:rsidRPr="00691F64">
        <w:t>Лицо, имеющее намерение заключить трудовой договор, вправе направить Работодателю заявление о приёме на работу, которое Работодатель обязан зарегистрировать и/или поставить на его копи</w:t>
      </w:r>
      <w:r>
        <w:t>и отметку о приёме данного заяв</w:t>
      </w:r>
      <w:r w:rsidRPr="00691F64">
        <w:t>ления.</w:t>
      </w:r>
      <w:bookmarkStart w:id="0" w:name="page204"/>
      <w:bookmarkEnd w:id="0"/>
    </w:p>
    <w:p w:rsidR="00393B7A" w:rsidRPr="00691F64" w:rsidRDefault="00393B7A" w:rsidP="00393B7A">
      <w:pPr>
        <w:pStyle w:val="a4"/>
      </w:pPr>
      <w:r w:rsidRPr="00691F64">
        <w:t>По истечении срока действия срочн</w:t>
      </w:r>
      <w:r>
        <w:t>ого трудового договора Работода</w:t>
      </w:r>
      <w:r w:rsidRPr="00691F64">
        <w:t>тель обязан, при наличии вакансий, предложить в письменном виде Работнику заключить трудовой договор по той же должности (специальности), а в случае, когда это невозможно, иную работу, соответс</w:t>
      </w:r>
      <w:r>
        <w:t>твующую специально</w:t>
      </w:r>
      <w:r w:rsidRPr="00691F64">
        <w:t>сти и квалификации работника.</w:t>
      </w:r>
    </w:p>
    <w:p w:rsidR="00393B7A" w:rsidRPr="00691F64" w:rsidRDefault="00393B7A" w:rsidP="00393B7A">
      <w:pPr>
        <w:pStyle w:val="a4"/>
      </w:pPr>
      <w:r w:rsidRPr="00691F64">
        <w:t>Если сторонами неоднократно заключается срочный трудовой договор с сохранением неизменными условий о месте работы и трудовой функции, то такой трудовой договор является заключённым на неопределённый срок с момента заключения первоначального договора.</w:t>
      </w:r>
    </w:p>
    <w:p w:rsidR="00393B7A" w:rsidRPr="00691F64" w:rsidRDefault="00393B7A" w:rsidP="00393B7A">
      <w:pPr>
        <w:pStyle w:val="a4"/>
      </w:pPr>
      <w:r>
        <w:t xml:space="preserve">В </w:t>
      </w:r>
      <w:r w:rsidRPr="00691F64">
        <w:t>случае заключения срочного трудов</w:t>
      </w:r>
      <w:r>
        <w:t>ого договора по инициативе Рабо</w:t>
      </w:r>
      <w:r w:rsidRPr="00691F64">
        <w:t>тодателя в текст договора должны быть включены сведения об инициаторе заключения срочного трудового договора, а также должна быть закреплена обязанность Работодателя по выплате Ра</w:t>
      </w:r>
      <w:r>
        <w:t>ботнику, при расторжении догово</w:t>
      </w:r>
      <w:r w:rsidRPr="00691F64">
        <w:t>ра, выходного пособия в размере не менее десяти средних заработных плат Работника. Выходное пособие должно быть выплачено в день расторжения срочного трудового договора.</w:t>
      </w:r>
    </w:p>
    <w:p w:rsidR="00393B7A" w:rsidRPr="00691F64" w:rsidRDefault="00393B7A" w:rsidP="00393B7A">
      <w:pPr>
        <w:pStyle w:val="a4"/>
      </w:pPr>
      <w:r w:rsidRPr="00691F64">
        <w:lastRenderedPageBreak/>
        <w:t>Соглашениями могут устанавливаться критерии массового высвобождения, не ухудшающие положение Работников по сравнению с установленными в настоящем Коллективном договоре критериями.</w:t>
      </w:r>
    </w:p>
    <w:p w:rsidR="00393B7A" w:rsidRPr="00691F64" w:rsidRDefault="00393B7A" w:rsidP="00393B7A">
      <w:pPr>
        <w:pStyle w:val="a4"/>
      </w:pPr>
      <w:r w:rsidRPr="00691F64">
        <w:t>Оценку условий труда на рабочих местах производить в соответствии с результатами аттестации рабочих мест по ус</w:t>
      </w:r>
      <w:r>
        <w:t>ловиям труда, проведённой с уча</w:t>
      </w:r>
      <w:r w:rsidRPr="00691F64">
        <w:t>стием Профкома. При отсутствии аттестаци</w:t>
      </w:r>
      <w:r>
        <w:t>и рабочего места производить до</w:t>
      </w:r>
      <w:r w:rsidRPr="00691F64">
        <w:t>платы и предоставление компенсаций и льгот за условия труда в максимальных размерах, установленных настоящим Коллективным договором.</w:t>
      </w:r>
    </w:p>
    <w:p w:rsidR="00393B7A" w:rsidRPr="00691F64" w:rsidRDefault="00393B7A" w:rsidP="00393B7A">
      <w:pPr>
        <w:pStyle w:val="a4"/>
      </w:pPr>
      <w:r>
        <w:t xml:space="preserve">В </w:t>
      </w:r>
      <w:r w:rsidRPr="00691F64">
        <w:t>случае организации Профкомом экспе</w:t>
      </w:r>
      <w:r>
        <w:t>ртизы условий труда, подтвержда</w:t>
      </w:r>
      <w:r w:rsidRPr="00691F64">
        <w:t>ющей вопреки мнению Работодателя отрицательное влияние условий труда на здоровье Работников, компенсировать Профкому понесённые им затраты на проведение данной экспертизы не менее чем в двойном размере.</w:t>
      </w:r>
    </w:p>
    <w:p w:rsidR="00393B7A" w:rsidRPr="00691F64" w:rsidRDefault="00393B7A" w:rsidP="00393B7A">
      <w:pPr>
        <w:pStyle w:val="a4"/>
      </w:pPr>
      <w:r w:rsidRPr="00691F64">
        <w:t>Работникам, нуждающимся в санаторно-курортном лечении или отдыхе, при наличии медицинского направления, обеспечивать компенсацию не менее</w:t>
      </w:r>
      <w:r>
        <w:t xml:space="preserve"> ___</w:t>
      </w:r>
      <w:r w:rsidRPr="00691F64">
        <w:t>% стоимости приобретённых ими путёвок</w:t>
      </w:r>
      <w:r>
        <w:t xml:space="preserve"> в виде материальной помощи. Ра</w:t>
      </w:r>
      <w:r w:rsidRPr="00691F64">
        <w:t>ботникам, нуждающимся в путёвках на санаторно-курортное лечение и отдых по причине производственной травмы или профессионального заболевания, предоставлять данные путёвки бесплатно.</w:t>
      </w:r>
      <w:bookmarkStart w:id="1" w:name="page205"/>
      <w:bookmarkEnd w:id="1"/>
    </w:p>
    <w:p w:rsidR="00393B7A" w:rsidRPr="00691F64" w:rsidRDefault="00393B7A" w:rsidP="00393B7A">
      <w:pPr>
        <w:pStyle w:val="a4"/>
      </w:pPr>
      <w:r w:rsidRPr="00691F64">
        <w:t>Обеспечивать возможность для подготовки и проведения Профкомом независимых исследований и экспертиз условий и организации труда Работников,</w:t>
      </w:r>
      <w:r>
        <w:t xml:space="preserve"> а </w:t>
      </w:r>
      <w:r w:rsidRPr="00691F64">
        <w:t>также в пятидневный срок с момента получения Работодателем направлять в Профком материалы (копии материалов) соответствующих исследований и экспертиз, организуемых Работодателем.</w:t>
      </w:r>
    </w:p>
    <w:p w:rsidR="00393B7A" w:rsidRPr="00691F64" w:rsidRDefault="00393B7A" w:rsidP="00393B7A">
      <w:pPr>
        <w:pStyle w:val="a4"/>
      </w:pPr>
      <w:r w:rsidRPr="00691F64">
        <w:t>Работников, нуждающихся в переводе продолжительностью более одного месяца на другую работу вследствие установления в связи с общим заболеванием или бытовой травмой ограничения трудоспособности по выполняемой работе, на основании медицинского заключения и с письменного согласия переводить на вакантную доступную для них работу с оплатой по выполняемой работе и с сохранением за ними права по восстановлению трудоспособности работать на прежнем рабочем месте (по прежней профессии, в прежней должности). В случае несогласия Работника на данный перевод,</w:t>
      </w:r>
      <w:r>
        <w:t xml:space="preserve"> а также в случае отсутствия ва</w:t>
      </w:r>
      <w:r w:rsidRPr="00691F64">
        <w:t>кантных рабочих мест предоставлять Работн</w:t>
      </w:r>
      <w:r>
        <w:t>ику по личному письменному заяв</w:t>
      </w:r>
      <w:r w:rsidRPr="00691F64">
        <w:t>лению отпуск без сохранения заработной пл</w:t>
      </w:r>
      <w:r>
        <w:t>аты на период ограничения трудо</w:t>
      </w:r>
      <w:r w:rsidRPr="00691F64">
        <w:t>способности по основной профессии продолжительностью до одного года.</w:t>
      </w:r>
    </w:p>
    <w:p w:rsidR="00393B7A" w:rsidRPr="00691F64" w:rsidRDefault="00393B7A" w:rsidP="00393B7A">
      <w:pPr>
        <w:pStyle w:val="a4"/>
      </w:pPr>
      <w:r w:rsidRPr="00691F64">
        <w:t>Производить квотирование не менее 6% численности штатных рабочих мест с целью их замещения:</w:t>
      </w:r>
    </w:p>
    <w:p w:rsidR="00393B7A" w:rsidRPr="00691F64" w:rsidRDefault="00393B7A" w:rsidP="00393B7A">
      <w:pPr>
        <w:pStyle w:val="a4"/>
      </w:pPr>
      <w:r>
        <w:t>—</w:t>
      </w:r>
      <w:r w:rsidRPr="00691F64">
        <w:t xml:space="preserve"> Работниками, получившими инвалидн</w:t>
      </w:r>
      <w:r>
        <w:t>ость вследствие несчастного слу</w:t>
      </w:r>
      <w:r w:rsidRPr="00691F64">
        <w:t>чая на производстве и/или профессионального заболевания;</w:t>
      </w:r>
    </w:p>
    <w:p w:rsidR="00393B7A" w:rsidRPr="00691F64" w:rsidRDefault="00393B7A" w:rsidP="00393B7A">
      <w:pPr>
        <w:pStyle w:val="a4"/>
      </w:pPr>
      <w:r>
        <w:t>—</w:t>
      </w:r>
      <w:r w:rsidRPr="00691F64">
        <w:t xml:space="preserve"> родственниками бывших Работников, погибших вследствие несчастного случая на производстве или потерявших работу вследствие травмы или профзаболевания;</w:t>
      </w:r>
    </w:p>
    <w:p w:rsidR="00393B7A" w:rsidRPr="00691F64" w:rsidRDefault="00393B7A" w:rsidP="00393B7A">
      <w:pPr>
        <w:pStyle w:val="a4"/>
      </w:pPr>
      <w:r>
        <w:t>—</w:t>
      </w:r>
      <w:r w:rsidRPr="00691F64">
        <w:t xml:space="preserve"> молодыми людьми в возрасте от 18 д</w:t>
      </w:r>
      <w:r>
        <w:t>о 24 лет (как правило: родствен</w:t>
      </w:r>
      <w:r w:rsidRPr="00691F64">
        <w:t>никами Работников).</w:t>
      </w:r>
    </w:p>
    <w:p w:rsidR="00393B7A" w:rsidRPr="00691F64" w:rsidRDefault="00393B7A" w:rsidP="00393B7A">
      <w:pPr>
        <w:pStyle w:val="a4"/>
      </w:pPr>
      <w:r w:rsidRPr="00691F64">
        <w:t xml:space="preserve">Договоры обязательного и добровольного </w:t>
      </w:r>
      <w:r>
        <w:t>медицинского страхования Ра</w:t>
      </w:r>
      <w:r w:rsidRPr="00691F64">
        <w:t>ботников заключать по согласованию с Профкомом.</w:t>
      </w:r>
    </w:p>
    <w:p w:rsidR="00393B7A" w:rsidRPr="00691F64" w:rsidRDefault="00393B7A" w:rsidP="00393B7A">
      <w:pPr>
        <w:pStyle w:val="a4"/>
      </w:pPr>
      <w:r w:rsidRPr="00691F64">
        <w:t>Договоры на проведения обязательных периодических медицинских осмотров Работников заключать по согласованию с Профкомом.</w:t>
      </w:r>
    </w:p>
    <w:p w:rsidR="00393B7A" w:rsidRPr="00691F64" w:rsidRDefault="00393B7A" w:rsidP="00393B7A">
      <w:pPr>
        <w:pStyle w:val="a4"/>
      </w:pPr>
      <w:r w:rsidRPr="00691F64">
        <w:lastRenderedPageBreak/>
        <w:t>Дату последнего дня отпускного периода, используемого Работником в счёт оплачиваемого отпуска, определять следующим образом: от даты начала отпуска отсчитывать количество календарных дней основного и дополнительного отпусков, предоставляемых в календарных днях, а затем прибавлять к ним по календарю шестидневной рабочей недели количество дней дополнительных отпусков, предоставляемых в рабочих днях.</w:t>
      </w:r>
      <w:bookmarkStart w:id="2" w:name="page206"/>
      <w:bookmarkEnd w:id="2"/>
    </w:p>
    <w:p w:rsidR="00393B7A" w:rsidRPr="00691F64" w:rsidRDefault="00393B7A" w:rsidP="00393B7A">
      <w:pPr>
        <w:pStyle w:val="a4"/>
      </w:pPr>
      <w:r w:rsidRPr="00691F64">
        <w:t>Не допускать сокращения продолжитель</w:t>
      </w:r>
      <w:r>
        <w:t>ности рабочего времени без опла</w:t>
      </w:r>
      <w:r w:rsidRPr="00691F64">
        <w:t xml:space="preserve">ты по среднему заработку разницы между </w:t>
      </w:r>
      <w:r>
        <w:t>нормальной и фактической продол</w:t>
      </w:r>
      <w:r w:rsidRPr="00691F64">
        <w:t>жительности рабочего времени. Не допускать сокращения продолжительности рабочей смены более чем на 30 % от</w:t>
      </w:r>
      <w:r>
        <w:t xml:space="preserve"> её </w:t>
      </w:r>
      <w:r w:rsidRPr="00691F64">
        <w:t>нормальной продолжительности или установления продолжительности рабочей недели менее 30 часов.</w:t>
      </w:r>
    </w:p>
    <w:p w:rsidR="00393B7A" w:rsidRPr="00691F64" w:rsidRDefault="00393B7A" w:rsidP="00393B7A">
      <w:pPr>
        <w:pStyle w:val="a4"/>
      </w:pPr>
      <w:r w:rsidRPr="00691F64">
        <w:t>Работникам, в течение периода между</w:t>
      </w:r>
      <w:r>
        <w:t xml:space="preserve"> очередными и отпусками не имев</w:t>
      </w:r>
      <w:r w:rsidRPr="00691F64">
        <w:t>шим дней нетрудоспособности (кроме случаев ухода за больными детьми), предоставлять дополнительно 3 дня оплачиваемого отпуска.</w:t>
      </w:r>
    </w:p>
    <w:p w:rsidR="00393B7A" w:rsidRPr="00691F64" w:rsidRDefault="00393B7A" w:rsidP="00393B7A">
      <w:pPr>
        <w:pStyle w:val="a4"/>
      </w:pPr>
      <w:r w:rsidRPr="00691F64">
        <w:t>Предоставлять Работнику в случае необходимости устранения аварии в его квартире (доме), подтверждённой справкой жилищно</w:t>
      </w:r>
      <w:r>
        <w:t>-</w:t>
      </w:r>
      <w:r w:rsidRPr="00691F64">
        <w:t>эксплуатационной организации, дополнительные дни отдыха с оп</w:t>
      </w:r>
      <w:r>
        <w:t>латой из расчёта месячной тариф</w:t>
      </w:r>
      <w:r w:rsidRPr="00691F64">
        <w:t>ной ставки (оклада).</w:t>
      </w:r>
    </w:p>
    <w:p w:rsidR="00393B7A" w:rsidRPr="00691F64" w:rsidRDefault="00393B7A" w:rsidP="00393B7A">
      <w:pPr>
        <w:pStyle w:val="a4"/>
      </w:pPr>
      <w:r w:rsidRPr="00691F64">
        <w:t>Разделение рабочего дня Работников на</w:t>
      </w:r>
      <w:r>
        <w:t xml:space="preserve"> части производить по согласова</w:t>
      </w:r>
      <w:r w:rsidRPr="00691F64">
        <w:t>нию с Профкомом.</w:t>
      </w:r>
    </w:p>
    <w:p w:rsidR="00393B7A" w:rsidRPr="00691F64" w:rsidRDefault="00393B7A" w:rsidP="00393B7A">
      <w:pPr>
        <w:pStyle w:val="a4"/>
      </w:pPr>
      <w:r w:rsidRPr="00691F64">
        <w:t>Если настоящим Коллективным договор</w:t>
      </w:r>
      <w:r>
        <w:t>ом или иным Соглашением не уста</w:t>
      </w:r>
      <w:r w:rsidRPr="00691F64">
        <w:t xml:space="preserve">новлен конкретный размер повышенной оплаты труда за совмещение профессий (должностей); за выполнение работ различной квалификации; за многосменный режим работы; за работу в ночное и вечернее </w:t>
      </w:r>
      <w:r>
        <w:t>время, в праздничные дни; за ра</w:t>
      </w:r>
      <w:r w:rsidRPr="00691F64">
        <w:t>боту с тяжёлыми и вредными условиями труда и в других случаях, когда законодательством, Коллективным договором или</w:t>
      </w:r>
      <w:r>
        <w:t xml:space="preserve"> Соглашением предусмотрена повы</w:t>
      </w:r>
      <w:r w:rsidRPr="00691F64">
        <w:t>шенная оплата труда, он считается установленным в размере не менее шести-десяти процентов от тарифной ставки (должностного оклада) Работника.</w:t>
      </w:r>
    </w:p>
    <w:p w:rsidR="00393B7A" w:rsidRPr="00691F64" w:rsidRDefault="00393B7A" w:rsidP="00393B7A">
      <w:pPr>
        <w:pStyle w:val="a4"/>
      </w:pPr>
      <w:r>
        <w:t xml:space="preserve">В </w:t>
      </w:r>
      <w:r w:rsidRPr="00691F64">
        <w:t>случае, когда отпуск за ненормирован</w:t>
      </w:r>
      <w:r>
        <w:t>ный рабочий день не предоставля</w:t>
      </w:r>
      <w:r w:rsidRPr="00691F64">
        <w:t>ется, в том числе по причине отсутствия соо</w:t>
      </w:r>
      <w:r>
        <w:t>тветствующих положений в Коллек</w:t>
      </w:r>
      <w:r w:rsidRPr="00691F64">
        <w:t>тивном договоре (Соглашении), локальных актах, оплата труда Работникам, работающим в условиях ненормированного рабочего дня, производится не менее чем в четырёхкратном размере за каждый час работы сверх установленной</w:t>
      </w:r>
      <w:r>
        <w:t xml:space="preserve"> в </w:t>
      </w:r>
      <w:r w:rsidRPr="00691F64">
        <w:t>Организации продолжительности рабочего времени.</w:t>
      </w:r>
    </w:p>
    <w:p w:rsidR="00393B7A" w:rsidRPr="00691F64" w:rsidRDefault="00393B7A" w:rsidP="00393B7A">
      <w:pPr>
        <w:pStyle w:val="a4"/>
      </w:pPr>
      <w:r w:rsidRPr="00691F64">
        <w:t>При изменении организационных и те</w:t>
      </w:r>
      <w:r>
        <w:t>хнологических условий труда, по</w:t>
      </w:r>
      <w:r w:rsidRPr="00691F64">
        <w:t>влёкших изменение условий трудового договор</w:t>
      </w:r>
      <w:r>
        <w:t>а об оплате труда в сторону, не</w:t>
      </w:r>
      <w:r w:rsidRPr="00691F64">
        <w:t>благоприятную для Работника, в течение трёх месяцев с момента изменения соответствующих условий трудового договора, Работнику к заработной плате производится доплата до уровня прежнего среднего заработка.</w:t>
      </w:r>
    </w:p>
    <w:p w:rsidR="00393B7A" w:rsidRPr="00691F64" w:rsidRDefault="00393B7A" w:rsidP="00393B7A">
      <w:pPr>
        <w:pStyle w:val="a4"/>
      </w:pPr>
      <w:r w:rsidRPr="00691F64">
        <w:t>За работу в ночное время беременным</w:t>
      </w:r>
      <w:r>
        <w:t xml:space="preserve"> женщинам и женщинам, воспитыва</w:t>
      </w:r>
      <w:r w:rsidRPr="00691F64">
        <w:t>ющим ребёнка в возрасте до 3 лет, когда они могут быть допущены к работе в</w:t>
      </w:r>
      <w:bookmarkStart w:id="3" w:name="page207"/>
      <w:bookmarkEnd w:id="3"/>
      <w:r>
        <w:t xml:space="preserve"> </w:t>
      </w:r>
      <w:r w:rsidRPr="00691F64">
        <w:t>ночное время в соответствии с законодательством, оплата труда производится не менее чем в четырёхкратном размере за каждый час работы в ночное время.</w:t>
      </w:r>
    </w:p>
    <w:p w:rsidR="00393B7A" w:rsidRPr="00691F64" w:rsidRDefault="00393B7A" w:rsidP="00393B7A">
      <w:pPr>
        <w:pStyle w:val="a4"/>
      </w:pPr>
      <w:r w:rsidRPr="00691F64">
        <w:t>Простой, вызванный приостановкой Работником выполнения своей трудовой функции в связи с задержкой выпла</w:t>
      </w:r>
      <w:r>
        <w:t>ты Работодателем заработной пла</w:t>
      </w:r>
      <w:r w:rsidRPr="00691F64">
        <w:t xml:space="preserve">ты, а также вызванный не </w:t>
      </w:r>
      <w:r w:rsidRPr="00691F64">
        <w:lastRenderedPageBreak/>
        <w:t>зависящими от Работника причинами организационного характера, оплачивать из расчёта не ниже среднего заработка данного Работника.</w:t>
      </w:r>
    </w:p>
    <w:p w:rsidR="00393B7A" w:rsidRPr="00691F64" w:rsidRDefault="00393B7A" w:rsidP="00393B7A">
      <w:pPr>
        <w:pStyle w:val="a4"/>
      </w:pPr>
      <w:r w:rsidRPr="00691F64">
        <w:t>Бригадирам и звеньевым из числа Работ</w:t>
      </w:r>
      <w:r>
        <w:t>ников, не освобождённых от рабо</w:t>
      </w:r>
      <w:r w:rsidRPr="00691F64">
        <w:t xml:space="preserve">ты, производить доплаты за руководство бригадой (звеном) в размере не менее </w:t>
      </w:r>
      <w:r>
        <w:t>___</w:t>
      </w:r>
      <w:r w:rsidRPr="00691F64">
        <w:t xml:space="preserve">% при численности бригады (звена) от 5 до 20 человек, в размере не менее </w:t>
      </w:r>
      <w:r>
        <w:t>___</w:t>
      </w:r>
      <w:r w:rsidRPr="00691F64">
        <w:t xml:space="preserve">% при численности бригады (звена) от 21 до 40 человек и не менее </w:t>
      </w:r>
      <w:r>
        <w:t>___</w:t>
      </w:r>
      <w:r w:rsidRPr="00691F64">
        <w:t>% при численности бригады (звена) более 40 человек.</w:t>
      </w:r>
    </w:p>
    <w:p w:rsidR="00393B7A" w:rsidRPr="00691F64" w:rsidRDefault="00393B7A" w:rsidP="00393B7A">
      <w:pPr>
        <w:pStyle w:val="a4"/>
      </w:pPr>
      <w:r w:rsidRPr="00691F64">
        <w:t>Обеспечить первоочерёдность расчётов с Работниками по заработной плате.</w:t>
      </w:r>
    </w:p>
    <w:p w:rsidR="00393B7A" w:rsidRPr="00691F64" w:rsidRDefault="00393B7A" w:rsidP="00393B7A">
      <w:pPr>
        <w:pStyle w:val="a4"/>
      </w:pPr>
      <w:r w:rsidRPr="00691F64">
        <w:t>Обеспечивать страхование каждого Работника от несчастных случаев на производстве и в быту на сумму не меньшую размера средней заработной платы Работника за три года, на случай его гибели на производстве и не меньшую размера средней заработной платы Работника за год на случай его гибели в быту.</w:t>
      </w:r>
    </w:p>
    <w:p w:rsidR="00393B7A" w:rsidRPr="00691F64" w:rsidRDefault="00393B7A" w:rsidP="00393B7A">
      <w:pPr>
        <w:pStyle w:val="a4"/>
      </w:pPr>
      <w:r w:rsidRPr="00691F64">
        <w:t>Оказывать материальную помощь Раб</w:t>
      </w:r>
      <w:r>
        <w:t>отникам в размере не менее сред</w:t>
      </w:r>
      <w:r w:rsidRPr="00691F64">
        <w:t>ней месячной заработной платы Работника за предшествовавшие 3 месяца:</w:t>
      </w:r>
    </w:p>
    <w:p w:rsidR="00393B7A" w:rsidRPr="00691F64" w:rsidRDefault="00393B7A" w:rsidP="00393B7A">
      <w:pPr>
        <w:pStyle w:val="a4"/>
      </w:pPr>
      <w:r w:rsidRPr="00691F64">
        <w:t>а) в связи с рождением ребёнка Работника;</w:t>
      </w:r>
    </w:p>
    <w:p w:rsidR="00393B7A" w:rsidRPr="00691F64" w:rsidRDefault="00393B7A" w:rsidP="00393B7A">
      <w:pPr>
        <w:pStyle w:val="a4"/>
      </w:pPr>
      <w:r w:rsidRPr="00691F64">
        <w:t>б) в связи с регистрацией брака, серебряной или золотой свадьбой Работника;</w:t>
      </w:r>
    </w:p>
    <w:p w:rsidR="00393B7A" w:rsidRPr="00691F64" w:rsidRDefault="00393B7A" w:rsidP="00393B7A">
      <w:pPr>
        <w:pStyle w:val="a4"/>
      </w:pPr>
      <w:r w:rsidRPr="00691F64">
        <w:t>в) в связи с переездом Работника на новое место жительства.</w:t>
      </w:r>
    </w:p>
    <w:p w:rsidR="00393B7A" w:rsidRPr="00691F64" w:rsidRDefault="00393B7A" w:rsidP="00393B7A">
      <w:pPr>
        <w:pStyle w:val="a4"/>
      </w:pPr>
      <w:r w:rsidRPr="00691F64">
        <w:t xml:space="preserve">Оказывать материальную помощь Работникам в размере не менее </w:t>
      </w:r>
      <w:r>
        <w:t>___</w:t>
      </w:r>
      <w:r w:rsidRPr="00691F64">
        <w:t>% средней месячной заработной платы Работника за предшествовавшие 3 месяца:</w:t>
      </w:r>
    </w:p>
    <w:p w:rsidR="00393B7A" w:rsidRPr="00691F64" w:rsidRDefault="00393B7A" w:rsidP="00393B7A">
      <w:pPr>
        <w:pStyle w:val="a4"/>
      </w:pPr>
      <w:r w:rsidRPr="00691F64">
        <w:t>а) к ежегодному отпуску Работника;</w:t>
      </w:r>
    </w:p>
    <w:p w:rsidR="00393B7A" w:rsidRPr="00691F64" w:rsidRDefault="00393B7A" w:rsidP="00393B7A">
      <w:pPr>
        <w:pStyle w:val="a4"/>
      </w:pPr>
      <w:r w:rsidRPr="00691F64">
        <w:t>б) в связи с поступлением ребёнка Работника в школу;</w:t>
      </w:r>
    </w:p>
    <w:p w:rsidR="00393B7A" w:rsidRPr="00691F64" w:rsidRDefault="00393B7A" w:rsidP="00393B7A">
      <w:pPr>
        <w:pStyle w:val="a4"/>
      </w:pPr>
      <w:r w:rsidRPr="00691F64">
        <w:t>в) в связи со смертью близких родственников Работника;</w:t>
      </w:r>
    </w:p>
    <w:p w:rsidR="00393B7A" w:rsidRPr="00691F64" w:rsidRDefault="00393B7A" w:rsidP="00393B7A">
      <w:pPr>
        <w:pStyle w:val="a4"/>
      </w:pPr>
      <w:r w:rsidRPr="00691F64">
        <w:t>г) в связи с другими обстоятельствами по ходатайству Профкома.</w:t>
      </w:r>
    </w:p>
    <w:p w:rsidR="00393B7A" w:rsidRPr="00691F64" w:rsidRDefault="00393B7A" w:rsidP="00393B7A">
      <w:pPr>
        <w:pStyle w:val="a4"/>
      </w:pPr>
      <w:r w:rsidRPr="00691F64">
        <w:t xml:space="preserve">Обеспечивать получение Профкомом подписных периодических изданий согласно Списку, приведённому в Приложении </w:t>
      </w:r>
      <w:r>
        <w:t>___</w:t>
      </w:r>
      <w:r w:rsidRPr="00691F64">
        <w:t>.</w:t>
      </w:r>
    </w:p>
    <w:p w:rsidR="00393B7A" w:rsidRPr="00691F64" w:rsidRDefault="00393B7A" w:rsidP="00393B7A">
      <w:pPr>
        <w:pStyle w:val="a4"/>
      </w:pPr>
    </w:p>
    <w:p w:rsidR="00393B7A" w:rsidRPr="00691F64" w:rsidRDefault="00393B7A" w:rsidP="00393B7A">
      <w:pPr>
        <w:pStyle w:val="a4"/>
        <w:rPr>
          <w:rStyle w:val="a9"/>
          <w:i w:val="0"/>
        </w:rPr>
      </w:pPr>
      <w:r w:rsidRPr="00691F64">
        <w:rPr>
          <w:rStyle w:val="a9"/>
          <w:i w:val="0"/>
        </w:rPr>
        <w:t>Одобрен на заседании Профсоюзного комитета,</w:t>
      </w:r>
      <w:r>
        <w:rPr>
          <w:rStyle w:val="a9"/>
          <w:i w:val="0"/>
        </w:rPr>
        <w:t xml:space="preserve"> </w:t>
      </w:r>
      <w:r w:rsidRPr="00691F64">
        <w:rPr>
          <w:rStyle w:val="a9"/>
          <w:i w:val="0"/>
        </w:rPr>
        <w:t>Протокол № ___ от «__» ____________ 20__ г.</w:t>
      </w:r>
    </w:p>
    <w:p w:rsidR="00393B7A" w:rsidRPr="00691F64" w:rsidRDefault="00393B7A" w:rsidP="00393B7A">
      <w:pPr>
        <w:pStyle w:val="a4"/>
      </w:pPr>
    </w:p>
    <w:p w:rsidR="00393B7A" w:rsidRDefault="00393B7A" w:rsidP="00393B7A">
      <w:pPr>
        <w:pStyle w:val="a4"/>
        <w:tabs>
          <w:tab w:val="left" w:pos="6804"/>
        </w:tabs>
      </w:pPr>
      <w:r w:rsidRPr="00691F64">
        <w:t>Председатель Профсоюзного комитета</w:t>
      </w:r>
      <w:r w:rsidRPr="00691F64">
        <w:tab/>
        <w:t>______________</w:t>
      </w:r>
    </w:p>
    <w:p w:rsidR="004545F0" w:rsidRPr="00393B7A" w:rsidRDefault="004545F0" w:rsidP="00393B7A">
      <w:bookmarkStart w:id="4" w:name="_GoBack"/>
      <w:bookmarkEnd w:id="4"/>
    </w:p>
    <w:sectPr w:rsidR="004545F0" w:rsidRPr="00393B7A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2658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1FAC"/>
    <w:rsid w:val="002361B5"/>
    <w:rsid w:val="00236206"/>
    <w:rsid w:val="0027054A"/>
    <w:rsid w:val="0029327E"/>
    <w:rsid w:val="002A1E6E"/>
    <w:rsid w:val="002C4703"/>
    <w:rsid w:val="002D28E7"/>
    <w:rsid w:val="002F6593"/>
    <w:rsid w:val="00370A03"/>
    <w:rsid w:val="00393B7A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24BD"/>
    <w:rsid w:val="00654437"/>
    <w:rsid w:val="00654EC6"/>
    <w:rsid w:val="00667FCF"/>
    <w:rsid w:val="006B3EDC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2BF4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61B76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62FFA"/>
    <w:rsid w:val="00B97DBF"/>
    <w:rsid w:val="00BA1DF0"/>
    <w:rsid w:val="00BA58CA"/>
    <w:rsid w:val="00BB2FBB"/>
    <w:rsid w:val="00C064B4"/>
    <w:rsid w:val="00C069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45996"/>
    <w:rsid w:val="00D54179"/>
    <w:rsid w:val="00D55AA4"/>
    <w:rsid w:val="00D65F7E"/>
    <w:rsid w:val="00D66251"/>
    <w:rsid w:val="00D66408"/>
    <w:rsid w:val="00D67091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D1581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245D4"/>
    <w:rsid w:val="00F46896"/>
    <w:rsid w:val="00F51887"/>
    <w:rsid w:val="00F5379A"/>
    <w:rsid w:val="00F64861"/>
    <w:rsid w:val="00F736EE"/>
    <w:rsid w:val="00F73B63"/>
    <w:rsid w:val="00F74B41"/>
    <w:rsid w:val="00F7689F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2023-09-16T19:09:00Z</dcterms:created>
  <dcterms:modified xsi:type="dcterms:W3CDTF">2023-09-16T19:09:00Z</dcterms:modified>
</cp:coreProperties>
</file>